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6C6" w:rsidRDefault="006156C6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56C6" w:rsidRDefault="006156C6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467C" w:rsidRPr="002E1933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1933">
        <w:rPr>
          <w:rFonts w:ascii="Times New Roman" w:hAnsi="Times New Roman" w:cs="Times New Roman"/>
          <w:b/>
          <w:bCs/>
          <w:sz w:val="28"/>
          <w:szCs w:val="28"/>
        </w:rPr>
        <w:t>ODISHA ELECTRICITY REGULATORY COMMISSION</w:t>
      </w: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PLOT NO. 4, CHUNOKOLI, SAILASHREE VIHAR,</w:t>
      </w: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CHANDRASEKHARPUR,</w:t>
      </w: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BHUBANESWAR-751021</w:t>
      </w: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************</w:t>
      </w:r>
    </w:p>
    <w:p w:rsidR="0035467C" w:rsidRDefault="0035467C" w:rsidP="0035467C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b/>
          <w:bCs/>
          <w:sz w:val="24"/>
          <w:szCs w:val="24"/>
        </w:rPr>
      </w:pPr>
    </w:p>
    <w:p w:rsidR="0035467C" w:rsidRPr="0035467C" w:rsidRDefault="0035467C" w:rsidP="006E0B79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>Case No.</w:t>
      </w:r>
      <w:r w:rsidR="005409F7">
        <w:rPr>
          <w:rFonts w:ascii="Times New Roman" w:hAnsi="Times New Roman" w:cs="Times New Roman"/>
          <w:b/>
          <w:bCs/>
          <w:sz w:val="24"/>
          <w:szCs w:val="24"/>
        </w:rPr>
        <w:t>76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 xml:space="preserve"> of 202</w:t>
      </w:r>
      <w:r w:rsidR="005409F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>/</w:t>
      </w:r>
    </w:p>
    <w:p w:rsidR="0035467C" w:rsidRPr="0035467C" w:rsidRDefault="005E3DC4" w:rsidP="006E0B79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5467C" w:rsidRPr="0035467C">
        <w:rPr>
          <w:rFonts w:ascii="Times New Roman" w:hAnsi="Times New Roman" w:cs="Times New Roman"/>
          <w:b/>
          <w:bCs/>
          <w:sz w:val="24"/>
          <w:szCs w:val="24"/>
        </w:rPr>
        <w:t>Date: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35467C" w:rsidRPr="0035467C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5467C" w:rsidRPr="0035467C">
        <w:rPr>
          <w:rFonts w:ascii="Times New Roman" w:hAnsi="Times New Roman" w:cs="Times New Roman"/>
          <w:b/>
          <w:bCs/>
          <w:sz w:val="24"/>
          <w:szCs w:val="24"/>
        </w:rPr>
        <w:t>1.202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To</w:t>
      </w:r>
    </w:p>
    <w:p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 xml:space="preserve">The </w:t>
      </w:r>
      <w:r w:rsidR="005409F7">
        <w:rPr>
          <w:rFonts w:ascii="Times New Roman" w:hAnsi="Times New Roman" w:cs="Times New Roman"/>
          <w:sz w:val="24"/>
          <w:szCs w:val="24"/>
        </w:rPr>
        <w:t>Chairman-Cum-</w:t>
      </w:r>
      <w:r w:rsidRPr="0035467C">
        <w:rPr>
          <w:rFonts w:ascii="Times New Roman" w:hAnsi="Times New Roman" w:cs="Times New Roman"/>
          <w:sz w:val="24"/>
          <w:szCs w:val="24"/>
        </w:rPr>
        <w:t>Managing Director,</w:t>
      </w:r>
    </w:p>
    <w:p w:rsidR="005409F7" w:rsidRDefault="0035467C" w:rsidP="0035467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OPTCL,</w:t>
      </w:r>
      <w:r w:rsidR="005E3D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467C">
        <w:rPr>
          <w:rFonts w:ascii="Times New Roman" w:hAnsi="Times New Roman" w:cs="Times New Roman"/>
          <w:sz w:val="24"/>
          <w:szCs w:val="24"/>
        </w:rPr>
        <w:t>Janpath</w:t>
      </w:r>
      <w:proofErr w:type="spellEnd"/>
      <w:r w:rsidRPr="0035467C">
        <w:rPr>
          <w:rFonts w:ascii="Times New Roman" w:hAnsi="Times New Roman" w:cs="Times New Roman"/>
          <w:sz w:val="24"/>
          <w:szCs w:val="24"/>
        </w:rPr>
        <w:t>,</w:t>
      </w: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 xml:space="preserve"> Bhubaneswar</w:t>
      </w:r>
      <w:r w:rsidR="005409F7">
        <w:rPr>
          <w:rFonts w:ascii="Times New Roman" w:hAnsi="Times New Roman" w:cs="Times New Roman"/>
          <w:sz w:val="24"/>
          <w:szCs w:val="24"/>
        </w:rPr>
        <w:t>-22</w:t>
      </w:r>
      <w:r w:rsidRPr="0035467C">
        <w:rPr>
          <w:rFonts w:ascii="Times New Roman" w:hAnsi="Times New Roman" w:cs="Times New Roman"/>
          <w:sz w:val="24"/>
          <w:szCs w:val="24"/>
        </w:rPr>
        <w:t>.</w:t>
      </w:r>
    </w:p>
    <w:p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467C">
        <w:rPr>
          <w:rFonts w:ascii="Times New Roman" w:hAnsi="Times New Roman" w:cs="Times New Roman"/>
          <w:b/>
          <w:bCs/>
          <w:sz w:val="24"/>
          <w:szCs w:val="24"/>
        </w:rPr>
        <w:t xml:space="preserve">Sub: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E665D">
        <w:rPr>
          <w:rFonts w:ascii="Times New Roman" w:hAnsi="Times New Roman" w:cs="Times New Roman"/>
          <w:b/>
          <w:bCs/>
          <w:sz w:val="24"/>
          <w:szCs w:val="24"/>
        </w:rPr>
        <w:t xml:space="preserve">Additional 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 xml:space="preserve">Queries on ARR &amp; Tariff Application </w:t>
      </w:r>
      <w:r w:rsidR="00B34342">
        <w:rPr>
          <w:rFonts w:ascii="Times New Roman" w:hAnsi="Times New Roman" w:cs="Times New Roman"/>
          <w:b/>
          <w:bCs/>
          <w:sz w:val="24"/>
          <w:szCs w:val="24"/>
        </w:rPr>
        <w:t xml:space="preserve">of OPTCL 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>for FY 202</w:t>
      </w:r>
      <w:r w:rsidR="005409F7">
        <w:rPr>
          <w:rFonts w:ascii="Times New Roman" w:hAnsi="Times New Roman" w:cs="Times New Roman"/>
          <w:b/>
          <w:bCs/>
          <w:sz w:val="24"/>
          <w:szCs w:val="24"/>
        </w:rPr>
        <w:t>3-24</w:t>
      </w:r>
      <w:r w:rsidRPr="0035467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Sir,</w:t>
      </w:r>
    </w:p>
    <w:p w:rsidR="0035467C" w:rsidRDefault="0035467C" w:rsidP="0035467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On scrutiny of the above application</w:t>
      </w:r>
      <w:r w:rsidR="006E665D">
        <w:rPr>
          <w:rFonts w:ascii="Times New Roman" w:hAnsi="Times New Roman" w:cs="Times New Roman"/>
          <w:sz w:val="24"/>
          <w:szCs w:val="24"/>
        </w:rPr>
        <w:t xml:space="preserve"> and reply submitted with reference to our earlier queries dated 26-12-2022</w:t>
      </w:r>
      <w:r w:rsidRPr="0035467C">
        <w:rPr>
          <w:rFonts w:ascii="Times New Roman" w:hAnsi="Times New Roman" w:cs="Times New Roman"/>
          <w:sz w:val="24"/>
          <w:szCs w:val="24"/>
        </w:rPr>
        <w:t>, it has been noticed that information and analysis with regard to a number of items which are extremely relevant for the purpose of approval of Annual Revenue Requirement and Tariff for FY 202</w:t>
      </w:r>
      <w:r w:rsidR="005409F7">
        <w:rPr>
          <w:rFonts w:ascii="Times New Roman" w:hAnsi="Times New Roman" w:cs="Times New Roman"/>
          <w:sz w:val="24"/>
          <w:szCs w:val="24"/>
        </w:rPr>
        <w:t>3-24</w:t>
      </w:r>
      <w:r w:rsidRPr="0035467C">
        <w:rPr>
          <w:rFonts w:ascii="Times New Roman" w:hAnsi="Times New Roman" w:cs="Times New Roman"/>
          <w:sz w:val="24"/>
          <w:szCs w:val="24"/>
        </w:rPr>
        <w:t xml:space="preserve"> have not been furnished. An Annexure indicating items on which information/clarification are needed is enclosed.</w:t>
      </w:r>
    </w:p>
    <w:p w:rsidR="0035467C" w:rsidRPr="0035467C" w:rsidRDefault="0035467C" w:rsidP="003546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67C" w:rsidRPr="0035467C" w:rsidRDefault="0035467C" w:rsidP="00667D5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 xml:space="preserve">You are hereby directed to furnish the information as per the queries raised in the </w:t>
      </w:r>
      <w:r w:rsidR="0048283A" w:rsidRPr="0035467C">
        <w:rPr>
          <w:rFonts w:ascii="Times New Roman" w:hAnsi="Times New Roman" w:cs="Times New Roman"/>
          <w:sz w:val="24"/>
          <w:szCs w:val="24"/>
        </w:rPr>
        <w:t>said</w:t>
      </w:r>
      <w:r w:rsidR="0048283A">
        <w:rPr>
          <w:rFonts w:ascii="Times New Roman" w:hAnsi="Times New Roman" w:cs="Times New Roman"/>
          <w:sz w:val="24"/>
          <w:szCs w:val="24"/>
        </w:rPr>
        <w:t xml:space="preserve"> Annexure</w:t>
      </w:r>
      <w:r w:rsidR="000A6D4A">
        <w:rPr>
          <w:rFonts w:ascii="Times New Roman" w:hAnsi="Times New Roman" w:cs="Times New Roman"/>
          <w:sz w:val="24"/>
          <w:szCs w:val="24"/>
        </w:rPr>
        <w:t xml:space="preserve"> by </w:t>
      </w:r>
      <w:r w:rsidR="006E665D">
        <w:rPr>
          <w:rFonts w:ascii="Times New Roman" w:hAnsi="Times New Roman" w:cs="Times New Roman"/>
          <w:b/>
          <w:sz w:val="24"/>
          <w:szCs w:val="24"/>
        </w:rPr>
        <w:t>30</w:t>
      </w:r>
      <w:r w:rsidRPr="0066044A">
        <w:rPr>
          <w:rFonts w:ascii="Times New Roman" w:hAnsi="Times New Roman" w:cs="Times New Roman"/>
          <w:b/>
          <w:bCs/>
          <w:sz w:val="24"/>
          <w:szCs w:val="24"/>
        </w:rPr>
        <w:t>.01.202</w:t>
      </w:r>
      <w:r w:rsidR="005409F7" w:rsidRPr="0066044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82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467C">
        <w:rPr>
          <w:rFonts w:ascii="Times New Roman" w:hAnsi="Times New Roman" w:cs="Times New Roman"/>
          <w:sz w:val="24"/>
          <w:szCs w:val="24"/>
        </w:rPr>
        <w:t>positively. The queries raised in this letter along with the replies shall be supplied to all the persons who have purchased the application documents.</w:t>
      </w:r>
    </w:p>
    <w:p w:rsidR="0035467C" w:rsidRPr="0035467C" w:rsidRDefault="0035467C" w:rsidP="0035467C">
      <w:pPr>
        <w:autoSpaceDE w:val="0"/>
        <w:autoSpaceDN w:val="0"/>
        <w:adjustRightInd w:val="0"/>
        <w:spacing w:after="0" w:line="360" w:lineRule="auto"/>
        <w:ind w:left="504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</w:p>
    <w:p w:rsidR="0035467C" w:rsidRPr="0035467C" w:rsidRDefault="0035467C" w:rsidP="006156C6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Yours faithfully,</w:t>
      </w:r>
    </w:p>
    <w:p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 xml:space="preserve">Encl: As above. </w:t>
      </w:r>
    </w:p>
    <w:p w:rsidR="0085542C" w:rsidRPr="0035467C" w:rsidRDefault="0085542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5467C" w:rsidRPr="0035467C" w:rsidRDefault="0085542C" w:rsidP="008554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5467C" w:rsidRPr="0035467C">
        <w:rPr>
          <w:rFonts w:ascii="Times New Roman" w:hAnsi="Times New Roman" w:cs="Times New Roman"/>
          <w:b/>
          <w:bCs/>
          <w:sz w:val="24"/>
          <w:szCs w:val="24"/>
        </w:rPr>
        <w:t>SECRETARY</w:t>
      </w:r>
    </w:p>
    <w:p w:rsidR="0035467C" w:rsidRPr="0035467C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67C" w:rsidRPr="00847CF6" w:rsidRDefault="0035467C" w:rsidP="0035467C">
      <w:pPr>
        <w:autoSpaceDE w:val="0"/>
        <w:autoSpaceDN w:val="0"/>
        <w:adjustRightInd w:val="0"/>
        <w:spacing w:after="0" w:line="240" w:lineRule="auto"/>
        <w:ind w:left="7200" w:firstLine="72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467C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column"/>
      </w:r>
      <w:r w:rsidRPr="00847CF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Annexure</w:t>
      </w:r>
    </w:p>
    <w:p w:rsidR="0035467C" w:rsidRPr="00F03524" w:rsidRDefault="0035467C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35467C" w:rsidRPr="00B75FCC" w:rsidRDefault="006E665D" w:rsidP="00354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Additional</w:t>
      </w:r>
      <w:r w:rsidR="0035467C" w:rsidRPr="00B75FCC">
        <w:rPr>
          <w:rFonts w:ascii="Times New Roman" w:hAnsi="Times New Roman" w:cs="Times New Roman"/>
          <w:b/>
          <w:bCs/>
          <w:sz w:val="28"/>
          <w:szCs w:val="28"/>
        </w:rPr>
        <w:t xml:space="preserve"> Information in OPTCL’s ARR Filing for FY 202</w:t>
      </w:r>
      <w:r w:rsidR="005409F7" w:rsidRPr="00B75FCC">
        <w:rPr>
          <w:rFonts w:ascii="Times New Roman" w:hAnsi="Times New Roman" w:cs="Times New Roman"/>
          <w:b/>
          <w:bCs/>
          <w:sz w:val="28"/>
          <w:szCs w:val="28"/>
        </w:rPr>
        <w:t>3-24</w:t>
      </w:r>
    </w:p>
    <w:p w:rsidR="00105CBE" w:rsidRPr="00B75FCC" w:rsidRDefault="00105CBE" w:rsidP="00105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</w:p>
    <w:p w:rsidR="00105CBE" w:rsidRPr="00F03524" w:rsidRDefault="00105CBE" w:rsidP="00354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0"/>
          <w:szCs w:val="10"/>
        </w:rPr>
      </w:pPr>
    </w:p>
    <w:p w:rsidR="00B9283A" w:rsidRPr="001409BD" w:rsidRDefault="006E665D" w:rsidP="002955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per OPTCL audited </w:t>
      </w:r>
      <w:r w:rsidR="0071564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ccounts of FY 2021-22, total CWIP </w:t>
      </w:r>
      <w:r w:rsidR="00537B90">
        <w:rPr>
          <w:rFonts w:ascii="Times New Roman" w:hAnsi="Times New Roman" w:cs="Times New Roman"/>
          <w:sz w:val="24"/>
          <w:szCs w:val="24"/>
        </w:rPr>
        <w:t xml:space="preserve">is Rs. 2260.36 </w:t>
      </w:r>
      <w:proofErr w:type="spellStart"/>
      <w:r w:rsidR="00537B90">
        <w:rPr>
          <w:rFonts w:ascii="Times New Roman" w:hAnsi="Times New Roman" w:cs="Times New Roman"/>
          <w:sz w:val="24"/>
          <w:szCs w:val="24"/>
        </w:rPr>
        <w:t>crore</w:t>
      </w:r>
      <w:proofErr w:type="spellEnd"/>
      <w:r w:rsidR="00537B90">
        <w:rPr>
          <w:rFonts w:ascii="Times New Roman" w:hAnsi="Times New Roman" w:cs="Times New Roman"/>
          <w:sz w:val="24"/>
          <w:szCs w:val="24"/>
        </w:rPr>
        <w:t xml:space="preserve">. </w:t>
      </w:r>
      <w:r w:rsidR="001409BD">
        <w:rPr>
          <w:rFonts w:ascii="Times New Roman" w:hAnsi="Times New Roman" w:cs="Times New Roman"/>
          <w:sz w:val="24"/>
          <w:szCs w:val="24"/>
        </w:rPr>
        <w:t xml:space="preserve">As per the Commission letter dated 26.12.2022, at Query No 18, wanted information regarding </w:t>
      </w:r>
      <w:r w:rsidR="001409BD" w:rsidRPr="0029559F">
        <w:rPr>
          <w:rFonts w:ascii="Times New Roman" w:hAnsi="Times New Roman" w:cs="Times New Roman"/>
          <w:sz w:val="24"/>
          <w:szCs w:val="24"/>
        </w:rPr>
        <w:t>Project wise, Scheme wise</w:t>
      </w:r>
      <w:r w:rsidR="001409BD">
        <w:rPr>
          <w:rFonts w:ascii="Times New Roman" w:hAnsi="Times New Roman" w:cs="Times New Roman"/>
          <w:sz w:val="24"/>
          <w:szCs w:val="24"/>
        </w:rPr>
        <w:t>&amp;</w:t>
      </w:r>
      <w:r w:rsidR="001409BD" w:rsidRPr="0029559F">
        <w:rPr>
          <w:rFonts w:ascii="Times New Roman" w:hAnsi="Times New Roman" w:cs="Times New Roman"/>
          <w:sz w:val="24"/>
          <w:szCs w:val="24"/>
        </w:rPr>
        <w:t xml:space="preserve"> Source of funding </w:t>
      </w:r>
      <w:r w:rsidR="001A0EE7">
        <w:rPr>
          <w:rFonts w:ascii="Times New Roman" w:hAnsi="Times New Roman" w:cs="Times New Roman"/>
          <w:sz w:val="24"/>
          <w:szCs w:val="24"/>
        </w:rPr>
        <w:t xml:space="preserve">wise </w:t>
      </w:r>
      <w:r w:rsidR="001409BD">
        <w:rPr>
          <w:rFonts w:ascii="Times New Roman" w:hAnsi="Times New Roman" w:cs="Times New Roman"/>
          <w:sz w:val="24"/>
          <w:szCs w:val="24"/>
        </w:rPr>
        <w:t>o</w:t>
      </w:r>
      <w:r w:rsidR="001409BD" w:rsidRPr="0029559F">
        <w:rPr>
          <w:rFonts w:ascii="Times New Roman" w:hAnsi="Times New Roman" w:cs="Times New Roman"/>
          <w:sz w:val="24"/>
          <w:szCs w:val="24"/>
        </w:rPr>
        <w:t>f Capital Work in Progress (CWIP) position of Transmission projects to be submitted in the prescribed formats</w:t>
      </w:r>
      <w:r w:rsidR="001409BD">
        <w:rPr>
          <w:rFonts w:ascii="Times New Roman" w:hAnsi="Times New Roman" w:cs="Times New Roman"/>
          <w:sz w:val="24"/>
          <w:szCs w:val="24"/>
        </w:rPr>
        <w:t>.</w:t>
      </w:r>
      <w:r w:rsidR="0048283A">
        <w:rPr>
          <w:rFonts w:ascii="Times New Roman" w:hAnsi="Times New Roman" w:cs="Times New Roman"/>
          <w:sz w:val="24"/>
          <w:szCs w:val="24"/>
        </w:rPr>
        <w:t xml:space="preserve"> </w:t>
      </w:r>
      <w:r w:rsidR="00715647">
        <w:rPr>
          <w:rFonts w:ascii="Times New Roman" w:hAnsi="Times New Roman" w:cs="Times New Roman"/>
          <w:sz w:val="24"/>
          <w:szCs w:val="24"/>
        </w:rPr>
        <w:t xml:space="preserve">OPTCL in its reply has </w:t>
      </w:r>
      <w:r w:rsidR="00BC28F3">
        <w:rPr>
          <w:rFonts w:ascii="Times New Roman" w:hAnsi="Times New Roman" w:cs="Times New Roman"/>
          <w:sz w:val="24"/>
          <w:szCs w:val="24"/>
        </w:rPr>
        <w:t xml:space="preserve">not submitted the required information in the prescribed format in complete safe. </w:t>
      </w:r>
      <w:r w:rsidR="00537B90">
        <w:rPr>
          <w:rFonts w:ascii="Times New Roman" w:hAnsi="Times New Roman" w:cs="Times New Roman"/>
          <w:sz w:val="24"/>
          <w:szCs w:val="24"/>
        </w:rPr>
        <w:t xml:space="preserve">OPTCL may submit the same </w:t>
      </w:r>
      <w:r w:rsidR="0048283A">
        <w:rPr>
          <w:rFonts w:ascii="Times New Roman" w:hAnsi="Times New Roman" w:cs="Times New Roman"/>
          <w:sz w:val="24"/>
          <w:szCs w:val="24"/>
        </w:rPr>
        <w:t>information in</w:t>
      </w:r>
      <w:r w:rsidR="00BC28F3">
        <w:rPr>
          <w:rFonts w:ascii="Times New Roman" w:hAnsi="Times New Roman" w:cs="Times New Roman"/>
          <w:sz w:val="24"/>
          <w:szCs w:val="24"/>
        </w:rPr>
        <w:t xml:space="preserve"> complete safe</w:t>
      </w:r>
      <w:r w:rsidR="00537B90">
        <w:rPr>
          <w:rFonts w:ascii="Times New Roman" w:hAnsi="Times New Roman" w:cs="Times New Roman"/>
          <w:sz w:val="24"/>
          <w:szCs w:val="24"/>
        </w:rPr>
        <w:t xml:space="preserve"> in prescribed format </w:t>
      </w:r>
      <w:r w:rsidR="00603D6F">
        <w:rPr>
          <w:rFonts w:ascii="Times New Roman" w:hAnsi="Times New Roman" w:cs="Times New Roman"/>
          <w:sz w:val="24"/>
          <w:szCs w:val="24"/>
        </w:rPr>
        <w:t>matching with CWIP position as on 31.03.2022</w:t>
      </w:r>
      <w:r w:rsidR="00537B90">
        <w:rPr>
          <w:rFonts w:ascii="Times New Roman" w:hAnsi="Times New Roman" w:cs="Times New Roman"/>
          <w:sz w:val="24"/>
          <w:szCs w:val="24"/>
        </w:rPr>
        <w:t>.</w:t>
      </w:r>
      <w:r w:rsidR="0048283A">
        <w:rPr>
          <w:rFonts w:ascii="Times New Roman" w:hAnsi="Times New Roman" w:cs="Times New Roman"/>
          <w:sz w:val="24"/>
          <w:szCs w:val="24"/>
        </w:rPr>
        <w:t xml:space="preserve"> </w:t>
      </w:r>
      <w:r w:rsidR="001A0EE7">
        <w:rPr>
          <w:rFonts w:ascii="Times New Roman" w:hAnsi="Times New Roman" w:cs="Times New Roman"/>
          <w:sz w:val="24"/>
          <w:szCs w:val="24"/>
        </w:rPr>
        <w:t>Starting and</w:t>
      </w:r>
      <w:r w:rsidR="00984012">
        <w:rPr>
          <w:rFonts w:ascii="Times New Roman" w:hAnsi="Times New Roman" w:cs="Times New Roman"/>
          <w:sz w:val="24"/>
          <w:szCs w:val="24"/>
        </w:rPr>
        <w:t xml:space="preserve"> completion period of each </w:t>
      </w:r>
      <w:r w:rsidR="00BC28F3">
        <w:rPr>
          <w:rFonts w:ascii="Times New Roman" w:hAnsi="Times New Roman" w:cs="Times New Roman"/>
          <w:sz w:val="24"/>
          <w:szCs w:val="24"/>
        </w:rPr>
        <w:t>work</w:t>
      </w:r>
      <w:r w:rsidR="00875061">
        <w:rPr>
          <w:rFonts w:ascii="Times New Roman" w:hAnsi="Times New Roman" w:cs="Times New Roman"/>
          <w:sz w:val="24"/>
          <w:szCs w:val="24"/>
        </w:rPr>
        <w:t xml:space="preserve">s is required to </w:t>
      </w:r>
      <w:r w:rsidR="00BC28F3">
        <w:rPr>
          <w:rFonts w:ascii="Times New Roman" w:hAnsi="Times New Roman" w:cs="Times New Roman"/>
          <w:sz w:val="24"/>
          <w:szCs w:val="24"/>
        </w:rPr>
        <w:t>mention</w:t>
      </w:r>
      <w:r w:rsidR="00875061">
        <w:rPr>
          <w:rFonts w:ascii="Times New Roman" w:hAnsi="Times New Roman" w:cs="Times New Roman"/>
          <w:sz w:val="24"/>
          <w:szCs w:val="24"/>
        </w:rPr>
        <w:t xml:space="preserve"> in the format under Project period</w:t>
      </w:r>
      <w:r w:rsidR="00BC28F3">
        <w:rPr>
          <w:rFonts w:ascii="Times New Roman" w:hAnsi="Times New Roman" w:cs="Times New Roman"/>
          <w:sz w:val="24"/>
          <w:szCs w:val="24"/>
        </w:rPr>
        <w:t>.</w:t>
      </w:r>
    </w:p>
    <w:p w:rsidR="00BC28F3" w:rsidRPr="001409BD" w:rsidRDefault="00AE7431" w:rsidP="001409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 per Audited Accounts, </w:t>
      </w:r>
      <w:r w:rsidR="00BC28F3"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OPTCL added Fixed Assets of   Rs. 1051.00 </w:t>
      </w:r>
      <w:proofErr w:type="spellStart"/>
      <w:r w:rsidR="00BC28F3"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>cr</w:t>
      </w:r>
      <w:proofErr w:type="spellEnd"/>
      <w:r w:rsidR="00BC28F3"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during FY 2021-22. It is required to furnish the </w:t>
      </w:r>
      <w:r w:rsidR="00BC28F3" w:rsidRPr="001409BD">
        <w:rPr>
          <w:rFonts w:ascii="Times New Roman" w:hAnsi="Times New Roman" w:cs="Times New Roman"/>
          <w:sz w:val="24"/>
          <w:szCs w:val="24"/>
        </w:rPr>
        <w:t>Project wise, Scheme wise &amp; Source of funding wise of above assets addition.</w:t>
      </w:r>
    </w:p>
    <w:p w:rsidR="00875061" w:rsidRPr="00875061" w:rsidRDefault="00AE7431" w:rsidP="001409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1409B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riginal </w:t>
      </w:r>
      <w:r w:rsidR="001409B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>ook</w:t>
      </w:r>
      <w:r w:rsid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alue of </w:t>
      </w:r>
      <w:r w:rsidR="001409BD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ixed </w:t>
      </w:r>
      <w:r w:rsidR="001409B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ssets of is Rs. 8273.20 </w:t>
      </w:r>
      <w:r w:rsidR="00677757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6777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(Rs.7237.58 </w:t>
      </w:r>
      <w:r w:rsidR="00677757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6777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 mentioned in Table -20 of ARR application plus Rs.1035.62 </w:t>
      </w:r>
      <w:r w:rsidR="00677757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6777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net addition during FY 2021-22) as on 31.03.2022. OPTCL is required to furnish </w:t>
      </w:r>
      <w:r w:rsidR="001409BD"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1409B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1409BD"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>riginal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book value of </w:t>
      </w:r>
      <w:r w:rsidR="001409BD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ixed </w:t>
      </w:r>
      <w:r w:rsidR="001409B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ssets </w:t>
      </w:r>
      <w:r w:rsidR="001409BD"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created from Deposits/Beneficiaries works and from Grants </w:t>
      </w:r>
      <w:r w:rsid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which is </w:t>
      </w:r>
      <w:r w:rsidR="001409BD"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included in the above assets </w:t>
      </w:r>
      <w:r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>as on 31.03.2022</w:t>
      </w:r>
      <w:r w:rsidR="001409BD"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A0EE7" w:rsidRPr="009C3900" w:rsidRDefault="00875061" w:rsidP="006777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OPTCL is required to furnish the Income Tax </w:t>
      </w:r>
      <w:r w:rsidR="00D95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Return </w:t>
      </w:r>
      <w:r w:rsidR="00D95FE3" w:rsidRPr="001409BD">
        <w:rPr>
          <w:rFonts w:ascii="Times New Roman" w:hAnsi="Times New Roman" w:cs="Times New Roman"/>
          <w:color w:val="000000" w:themeColor="text1"/>
          <w:sz w:val="24"/>
          <w:szCs w:val="24"/>
        </w:rPr>
        <w:t>order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last </w:t>
      </w:r>
      <w:r w:rsidR="001A0EE7">
        <w:rPr>
          <w:rFonts w:ascii="Times New Roman" w:hAnsi="Times New Roman" w:cs="Times New Roman"/>
          <w:color w:val="000000" w:themeColor="text1"/>
          <w:sz w:val="24"/>
          <w:szCs w:val="24"/>
        </w:rPr>
        <w:t>three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Assessment Years from FY 20</w:t>
      </w:r>
      <w:r w:rsidR="001A0EE7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A0EE7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FY 2022-23.</w:t>
      </w:r>
    </w:p>
    <w:p w:rsidR="009C3900" w:rsidRPr="00677757" w:rsidRDefault="009C3900" w:rsidP="006777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OPTCL is required to furnish a comparative statement of the approval and actual miscellaneous receipts (</w:t>
      </w:r>
      <w:r w:rsidR="0048283A">
        <w:rPr>
          <w:rFonts w:ascii="Times New Roman" w:hAnsi="Times New Roman" w:cs="Times New Roman"/>
          <w:color w:val="000000" w:themeColor="text1"/>
          <w:sz w:val="24"/>
          <w:szCs w:val="24"/>
        </w:rPr>
        <w:t>sources wise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 during FY 2021-22 and FY 2022-23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upto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December -2022)  </w:t>
      </w:r>
    </w:p>
    <w:p w:rsidR="00C15BFD" w:rsidRPr="0035467C" w:rsidRDefault="0035467C" w:rsidP="009B5E85">
      <w:pPr>
        <w:pStyle w:val="ListParagraph"/>
        <w:autoSpaceDE w:val="0"/>
        <w:autoSpaceDN w:val="0"/>
        <w:adjustRightInd w:val="0"/>
        <w:spacing w:after="0" w:line="360" w:lineRule="auto"/>
        <w:ind w:left="4680"/>
        <w:rPr>
          <w:rFonts w:ascii="Times New Roman" w:hAnsi="Times New Roman" w:cs="Times New Roman"/>
          <w:sz w:val="24"/>
          <w:szCs w:val="24"/>
        </w:rPr>
      </w:pPr>
      <w:r w:rsidRPr="0035467C">
        <w:rPr>
          <w:rFonts w:ascii="Times New Roman" w:hAnsi="Times New Roman" w:cs="Times New Roman"/>
          <w:sz w:val="24"/>
          <w:szCs w:val="24"/>
        </w:rPr>
        <w:t>*****</w:t>
      </w:r>
    </w:p>
    <w:sectPr w:rsidR="00C15BFD" w:rsidRPr="0035467C" w:rsidSect="0029559F">
      <w:pgSz w:w="11906" w:h="16838"/>
      <w:pgMar w:top="567" w:right="99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4214F"/>
    <w:multiLevelType w:val="hybridMultilevel"/>
    <w:tmpl w:val="333AB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678ED"/>
    <w:multiLevelType w:val="hybridMultilevel"/>
    <w:tmpl w:val="A0EC16E2"/>
    <w:lvl w:ilvl="0" w:tplc="AD6EE6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6518C"/>
    <w:multiLevelType w:val="hybridMultilevel"/>
    <w:tmpl w:val="CAA84870"/>
    <w:lvl w:ilvl="0" w:tplc="7340EC46">
      <w:start w:val="1"/>
      <w:numFmt w:val="lowerRoman"/>
      <w:lvlText w:val="(%1)"/>
      <w:lvlJc w:val="left"/>
      <w:pPr>
        <w:ind w:left="11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 w:tentative="1">
      <w:start w:val="1"/>
      <w:numFmt w:val="lowerRoman"/>
      <w:lvlText w:val="%6."/>
      <w:lvlJc w:val="right"/>
      <w:pPr>
        <w:ind w:left="4385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76E90871"/>
    <w:multiLevelType w:val="hybridMultilevel"/>
    <w:tmpl w:val="333AB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1B147B"/>
    <w:multiLevelType w:val="hybridMultilevel"/>
    <w:tmpl w:val="7A8603D6"/>
    <w:lvl w:ilvl="0" w:tplc="06007290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467C"/>
    <w:rsid w:val="00004592"/>
    <w:rsid w:val="00093B9E"/>
    <w:rsid w:val="0009599E"/>
    <w:rsid w:val="000A2BB5"/>
    <w:rsid w:val="000A6D4A"/>
    <w:rsid w:val="000D1E37"/>
    <w:rsid w:val="00103015"/>
    <w:rsid w:val="00105CBE"/>
    <w:rsid w:val="00106044"/>
    <w:rsid w:val="00122187"/>
    <w:rsid w:val="001409BD"/>
    <w:rsid w:val="001802EA"/>
    <w:rsid w:val="00193A8D"/>
    <w:rsid w:val="001A0EE7"/>
    <w:rsid w:val="001E07DC"/>
    <w:rsid w:val="0021550B"/>
    <w:rsid w:val="00243263"/>
    <w:rsid w:val="00243B5D"/>
    <w:rsid w:val="002558CA"/>
    <w:rsid w:val="0025612A"/>
    <w:rsid w:val="0028120E"/>
    <w:rsid w:val="0029559F"/>
    <w:rsid w:val="002973BE"/>
    <w:rsid w:val="002A7315"/>
    <w:rsid w:val="002B1D0D"/>
    <w:rsid w:val="002B2283"/>
    <w:rsid w:val="002D01E1"/>
    <w:rsid w:val="002D0C55"/>
    <w:rsid w:val="002E1933"/>
    <w:rsid w:val="002E216F"/>
    <w:rsid w:val="002F47B2"/>
    <w:rsid w:val="00317BCA"/>
    <w:rsid w:val="003539DE"/>
    <w:rsid w:val="0035467C"/>
    <w:rsid w:val="00364478"/>
    <w:rsid w:val="00366570"/>
    <w:rsid w:val="00380223"/>
    <w:rsid w:val="003A5A55"/>
    <w:rsid w:val="003A6FC7"/>
    <w:rsid w:val="003C7A5F"/>
    <w:rsid w:val="003D0AEF"/>
    <w:rsid w:val="003D5634"/>
    <w:rsid w:val="003F7616"/>
    <w:rsid w:val="00417FB1"/>
    <w:rsid w:val="00427322"/>
    <w:rsid w:val="00430197"/>
    <w:rsid w:val="004529D6"/>
    <w:rsid w:val="004571D7"/>
    <w:rsid w:val="00462E6D"/>
    <w:rsid w:val="00476E10"/>
    <w:rsid w:val="0048283A"/>
    <w:rsid w:val="00492B81"/>
    <w:rsid w:val="004B6EF5"/>
    <w:rsid w:val="004C0FA5"/>
    <w:rsid w:val="004C4377"/>
    <w:rsid w:val="005157B3"/>
    <w:rsid w:val="00537B90"/>
    <w:rsid w:val="005409F7"/>
    <w:rsid w:val="00543E75"/>
    <w:rsid w:val="00565FF3"/>
    <w:rsid w:val="005A4F10"/>
    <w:rsid w:val="005B0083"/>
    <w:rsid w:val="005D7996"/>
    <w:rsid w:val="005E3DC4"/>
    <w:rsid w:val="005E4977"/>
    <w:rsid w:val="00601DA2"/>
    <w:rsid w:val="00603D6F"/>
    <w:rsid w:val="006156C6"/>
    <w:rsid w:val="006279DC"/>
    <w:rsid w:val="0066044A"/>
    <w:rsid w:val="00660852"/>
    <w:rsid w:val="00662DEE"/>
    <w:rsid w:val="00667D5C"/>
    <w:rsid w:val="00677757"/>
    <w:rsid w:val="006B6FA0"/>
    <w:rsid w:val="006E0B79"/>
    <w:rsid w:val="006E665D"/>
    <w:rsid w:val="0070406B"/>
    <w:rsid w:val="00705464"/>
    <w:rsid w:val="00710578"/>
    <w:rsid w:val="00715647"/>
    <w:rsid w:val="007259A3"/>
    <w:rsid w:val="00777A3D"/>
    <w:rsid w:val="007B7F9F"/>
    <w:rsid w:val="007C0BEE"/>
    <w:rsid w:val="007C7DE3"/>
    <w:rsid w:val="007D24C0"/>
    <w:rsid w:val="007F4BC9"/>
    <w:rsid w:val="00811DD9"/>
    <w:rsid w:val="00813E16"/>
    <w:rsid w:val="00843B13"/>
    <w:rsid w:val="00847CF6"/>
    <w:rsid w:val="00850D62"/>
    <w:rsid w:val="0085542C"/>
    <w:rsid w:val="00874783"/>
    <w:rsid w:val="00875061"/>
    <w:rsid w:val="008C52C0"/>
    <w:rsid w:val="008D7C09"/>
    <w:rsid w:val="008E0719"/>
    <w:rsid w:val="008F16D1"/>
    <w:rsid w:val="008F67EA"/>
    <w:rsid w:val="00912AED"/>
    <w:rsid w:val="009168CD"/>
    <w:rsid w:val="009748E6"/>
    <w:rsid w:val="00984012"/>
    <w:rsid w:val="00984E11"/>
    <w:rsid w:val="009B35AA"/>
    <w:rsid w:val="009B5E85"/>
    <w:rsid w:val="009C3900"/>
    <w:rsid w:val="009C60F0"/>
    <w:rsid w:val="009E7CC2"/>
    <w:rsid w:val="00A0628F"/>
    <w:rsid w:val="00A272C6"/>
    <w:rsid w:val="00A55E70"/>
    <w:rsid w:val="00A81664"/>
    <w:rsid w:val="00AB2016"/>
    <w:rsid w:val="00AE7431"/>
    <w:rsid w:val="00AE7546"/>
    <w:rsid w:val="00AF74FF"/>
    <w:rsid w:val="00B178F2"/>
    <w:rsid w:val="00B34342"/>
    <w:rsid w:val="00B73EB5"/>
    <w:rsid w:val="00B75FCC"/>
    <w:rsid w:val="00B84DE8"/>
    <w:rsid w:val="00B9283A"/>
    <w:rsid w:val="00BB67F2"/>
    <w:rsid w:val="00BC28F3"/>
    <w:rsid w:val="00C15BFD"/>
    <w:rsid w:val="00C42E80"/>
    <w:rsid w:val="00C60195"/>
    <w:rsid w:val="00C67CD1"/>
    <w:rsid w:val="00C93397"/>
    <w:rsid w:val="00D00529"/>
    <w:rsid w:val="00D0645E"/>
    <w:rsid w:val="00D26070"/>
    <w:rsid w:val="00D374C0"/>
    <w:rsid w:val="00D4316A"/>
    <w:rsid w:val="00D6454B"/>
    <w:rsid w:val="00D7011A"/>
    <w:rsid w:val="00D95FE3"/>
    <w:rsid w:val="00DA4068"/>
    <w:rsid w:val="00DB2468"/>
    <w:rsid w:val="00DE6C4C"/>
    <w:rsid w:val="00E05671"/>
    <w:rsid w:val="00E16E7E"/>
    <w:rsid w:val="00E324DA"/>
    <w:rsid w:val="00E327A1"/>
    <w:rsid w:val="00E55DCC"/>
    <w:rsid w:val="00E70091"/>
    <w:rsid w:val="00E70FFB"/>
    <w:rsid w:val="00E97FE2"/>
    <w:rsid w:val="00EE4100"/>
    <w:rsid w:val="00EF3F93"/>
    <w:rsid w:val="00F03524"/>
    <w:rsid w:val="00F12273"/>
    <w:rsid w:val="00F61C44"/>
    <w:rsid w:val="00F626B9"/>
    <w:rsid w:val="00F6446D"/>
    <w:rsid w:val="00F8214B"/>
    <w:rsid w:val="00FE610B"/>
    <w:rsid w:val="00FF0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0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5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58C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437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F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SPM</dc:creator>
  <cp:lastModifiedBy>Windows User</cp:lastModifiedBy>
  <cp:revision>106</cp:revision>
  <cp:lastPrinted>2023-01-20T09:10:00Z</cp:lastPrinted>
  <dcterms:created xsi:type="dcterms:W3CDTF">2021-12-27T05:55:00Z</dcterms:created>
  <dcterms:modified xsi:type="dcterms:W3CDTF">2023-01-20T09:12:00Z</dcterms:modified>
</cp:coreProperties>
</file>